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45" w:rsidRDefault="00A1117B">
      <w:pPr>
        <w:pStyle w:val="20"/>
        <w:shd w:val="clear" w:color="auto" w:fill="auto"/>
        <w:spacing w:after="342"/>
        <w:ind w:firstLine="760"/>
      </w:pPr>
      <w:bookmarkStart w:id="0" w:name="_GoBack"/>
      <w:bookmarkEnd w:id="0"/>
      <w:r>
        <w:t>На основании предписания № 112 от 14 мая 2015 г., выданного заместите</w:t>
      </w:r>
      <w:r>
        <w:softHyphen/>
        <w:t xml:space="preserve">лем начальника контрольно - ревизионного управления администрации города Оренбурга, ведущим специалистом отдела финансового контроля и контроля за имущество Брезгуновой Л.Н. проведена </w:t>
      </w:r>
      <w:r>
        <w:t>документальная проверка полноты опри</w:t>
      </w:r>
      <w:r>
        <w:softHyphen/>
        <w:t xml:space="preserve">ходования, правомерности списания, обеспечения сохранности основных средств, материальных ценностей, состояния учета расчетов за содержание детей, а так же отработки рабочего времени в </w:t>
      </w:r>
      <w:r>
        <w:rPr>
          <w:rStyle w:val="21"/>
        </w:rPr>
        <w:t>Муниципальном дошкольном образоват</w:t>
      </w:r>
      <w:r>
        <w:rPr>
          <w:rStyle w:val="21"/>
        </w:rPr>
        <w:t xml:space="preserve">ельном автономном учреждении «Детский сад № 11» </w:t>
      </w:r>
      <w:r>
        <w:t>за период с 01.01.2015г. по 01.042015г. (далее по тексту Учреждение, Детский сад, МДОАУ № 11).</w:t>
      </w:r>
    </w:p>
    <w:p w:rsidR="00AE5D45" w:rsidRDefault="00A1117B">
      <w:pPr>
        <w:pStyle w:val="20"/>
        <w:shd w:val="clear" w:color="auto" w:fill="auto"/>
        <w:tabs>
          <w:tab w:val="left" w:pos="6653"/>
        </w:tabs>
        <w:spacing w:after="254" w:line="260" w:lineRule="exact"/>
        <w:ind w:firstLine="480"/>
      </w:pPr>
      <w:r>
        <w:t>Проверка начата: - 14.05.2015г.</w:t>
      </w:r>
      <w:r>
        <w:tab/>
        <w:t>окончена: - 15.05.2015г.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620"/>
      </w:pPr>
      <w:r>
        <w:t>Юридический адрес и фактическое местонахождение: 461360,</w:t>
      </w:r>
      <w:r>
        <w:t xml:space="preserve"> с. Краснохолм, ул. Ленина, 43 (тел.: 39-10-61;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620"/>
      </w:pPr>
      <w:r>
        <w:t xml:space="preserve">Электронный адрес: </w:t>
      </w:r>
      <w:hyperlink r:id="rId8" w:history="1">
        <w:r>
          <w:rPr>
            <w:rStyle w:val="a3"/>
            <w:lang w:val="en-US" w:eastAsia="en-US" w:bidi="en-US"/>
          </w:rPr>
          <w:t>mdoaull</w:t>
        </w:r>
        <w:r w:rsidRPr="007B4F4B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7B4F4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AE5D45" w:rsidRDefault="00A1117B">
      <w:pPr>
        <w:pStyle w:val="20"/>
        <w:shd w:val="clear" w:color="auto" w:fill="auto"/>
        <w:spacing w:after="0" w:line="307" w:lineRule="exact"/>
        <w:ind w:firstLine="620"/>
      </w:pPr>
      <w:r>
        <w:t>Ответственными лицами за осуществление финансово - хозяйственной дея</w:t>
      </w:r>
      <w:r>
        <w:softHyphen/>
        <w:t>тельности учреждения в проверяемом периоде являлись: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620"/>
      </w:pPr>
      <w:r>
        <w:t xml:space="preserve">-с правом </w:t>
      </w:r>
      <w:r>
        <w:t>первой подписи финансовых документов - заведующий детским са</w:t>
      </w:r>
      <w:r>
        <w:softHyphen/>
        <w:t>дом Елена Ивановна Алиманова, работающая в данной должности с 01.11.2012г. (Приказ УО администрации г. Оренбурга № 314 от 01.11.2012 г.).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480"/>
      </w:pPr>
      <w:r>
        <w:t>Бухгалтерский учет осуществляется централизованной бухгал</w:t>
      </w:r>
      <w:r>
        <w:t>терией муници</w:t>
      </w:r>
      <w:r>
        <w:softHyphen/>
        <w:t>пального казенного учреждения “Управление по обеспечению финансово</w:t>
      </w:r>
      <w:r>
        <w:softHyphen/>
        <w:t>хозяйственной деятельности образовательных учреждений”.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620"/>
      </w:pPr>
      <w:r>
        <w:t>Материальная ответственность за приём, хранение и отпуск основных средств и товарно-материальных ценностей возложена на</w:t>
      </w:r>
      <w:r>
        <w:t xml:space="preserve"> заведующего хозяйством - Кор</w:t>
      </w:r>
      <w:r>
        <w:softHyphen/>
        <w:t>нейчук Марию Николаевну, работающую в данной должности с 24.10.2014г.</w:t>
      </w:r>
    </w:p>
    <w:p w:rsidR="00AE5D45" w:rsidRDefault="00A1117B">
      <w:pPr>
        <w:pStyle w:val="20"/>
        <w:shd w:val="clear" w:color="auto" w:fill="auto"/>
        <w:spacing w:after="196" w:line="355" w:lineRule="exact"/>
        <w:ind w:firstLine="620"/>
      </w:pPr>
      <w:r>
        <w:t>Материальная ответственность за приём, хранение и отпуск продуктов питания с продуктового склада, возложена на кладовщика - Еюкину Татьяну Юрьевну, ра</w:t>
      </w:r>
      <w:r>
        <w:softHyphen/>
        <w:t>ботаю</w:t>
      </w:r>
      <w:r>
        <w:t>щую в данной должности с 01.08.2013г.</w:t>
      </w:r>
    </w:p>
    <w:p w:rsidR="00AE5D45" w:rsidRDefault="00A1117B">
      <w:pPr>
        <w:pStyle w:val="20"/>
        <w:shd w:val="clear" w:color="auto" w:fill="auto"/>
        <w:spacing w:after="240" w:line="260" w:lineRule="exact"/>
        <w:ind w:firstLine="620"/>
      </w:pPr>
      <w:r>
        <w:t>Справка прилагается, приложение № 1.</w:t>
      </w:r>
    </w:p>
    <w:p w:rsidR="00AE5D45" w:rsidRDefault="00A1117B">
      <w:pPr>
        <w:pStyle w:val="3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296"/>
        <w:ind w:firstLine="760"/>
      </w:pPr>
      <w:r>
        <w:t>Наличие зарегистрированных в установленном порядке учредитель</w:t>
      </w:r>
      <w:r>
        <w:softHyphen/>
        <w:t>ных документов, организационно-правовая форма. Основные направления деятельности, их соответствие учредительным докумен</w:t>
      </w:r>
      <w:r>
        <w:t>там.</w:t>
      </w:r>
    </w:p>
    <w:p w:rsidR="00AE5D45" w:rsidRDefault="00A1117B">
      <w:pPr>
        <w:pStyle w:val="20"/>
        <w:shd w:val="clear" w:color="auto" w:fill="auto"/>
        <w:spacing w:after="0" w:line="317" w:lineRule="exact"/>
        <w:ind w:firstLine="760"/>
        <w:sectPr w:rsidR="00AE5D45">
          <w:headerReference w:type="default" r:id="rId9"/>
          <w:pgSz w:w="11900" w:h="16840"/>
          <w:pgMar w:top="2940" w:right="991" w:bottom="2091" w:left="901" w:header="0" w:footer="3" w:gutter="0"/>
          <w:cols w:space="720"/>
          <w:noEndnote/>
          <w:docGrid w:linePitch="360"/>
        </w:sectPr>
      </w:pPr>
      <w:r>
        <w:t>Муниципальное дошкольное образовательное автономное учреждение «Дет</w:t>
      </w:r>
      <w:r>
        <w:softHyphen/>
        <w:t xml:space="preserve">ский сад № 11», созданное постановлением администрации </w:t>
      </w:r>
      <w:r>
        <w:t>города Оренбурга от</w:t>
      </w:r>
    </w:p>
    <w:p w:rsidR="00AE5D45" w:rsidRDefault="00A1117B">
      <w:pPr>
        <w:pStyle w:val="20"/>
        <w:shd w:val="clear" w:color="auto" w:fill="auto"/>
        <w:spacing w:after="0"/>
      </w:pPr>
      <w:r>
        <w:lastRenderedPageBreak/>
        <w:t>25.09.2012 г. № 2463-п «Об учреждении муниципальных образовательных учрежде</w:t>
      </w:r>
      <w:r>
        <w:softHyphen/>
        <w:t>ний», осуществляет на основании лицензии образовательную деятельность в качест</w:t>
      </w:r>
      <w:r>
        <w:softHyphen/>
        <w:t>ве основного вида деятельности в соответствии с целями, ради достижения которых с</w:t>
      </w:r>
      <w:r>
        <w:t>оздано.</w:t>
      </w:r>
    </w:p>
    <w:p w:rsidR="00AE5D45" w:rsidRDefault="00A1117B">
      <w:pPr>
        <w:pStyle w:val="20"/>
        <w:shd w:val="clear" w:color="auto" w:fill="auto"/>
        <w:spacing w:after="0"/>
        <w:ind w:firstLine="580"/>
      </w:pPr>
      <w:r>
        <w:t>Согласно пункту 1.7 уставу МДОАУ № 11 утвержденного распоряжением управления образования администрации города Оренбурга от 07.04.2014г. № 433 учредителем учреждения является муниципальное образование «город Оренбург».</w:t>
      </w:r>
    </w:p>
    <w:p w:rsidR="00AE5D45" w:rsidRDefault="00A1117B">
      <w:pPr>
        <w:pStyle w:val="20"/>
        <w:shd w:val="clear" w:color="auto" w:fill="auto"/>
        <w:spacing w:after="0"/>
        <w:ind w:firstLine="580"/>
      </w:pPr>
      <w:r>
        <w:t>Функции и полномочия учредител</w:t>
      </w:r>
      <w:r>
        <w:t>я осуществляет администрация города Орен</w:t>
      </w:r>
      <w:r>
        <w:softHyphen/>
        <w:t>бурга, в лице управления образования администрации города Оренбурга, 460000, Оренбургская область, город Оренбург, улица Кирова,44.</w:t>
      </w:r>
    </w:p>
    <w:p w:rsidR="00AE5D45" w:rsidRDefault="00A1117B">
      <w:pPr>
        <w:pStyle w:val="20"/>
        <w:shd w:val="clear" w:color="auto" w:fill="auto"/>
        <w:spacing w:after="0"/>
        <w:ind w:firstLine="580"/>
      </w:pPr>
      <w:r>
        <w:t>Учреждение осуществляет свою образовательную, правовую и хозяйственно</w:t>
      </w:r>
      <w:r>
        <w:softHyphen/>
        <w:t>экономическую</w:t>
      </w:r>
      <w:r>
        <w:t xml:space="preserve"> деятельность в соответствии с Конституцией Российской Федера</w:t>
      </w:r>
      <w:r>
        <w:softHyphen/>
        <w:t>ции, Гражданским кодексом Российской Федерации, Бюджетным кодексом Россий</w:t>
      </w:r>
      <w:r>
        <w:softHyphen/>
        <w:t>ской Федерации, Налоговым кодексом Российской Федерации, Трудовым кодексом Российской Федерации, Законом Российской Феде</w:t>
      </w:r>
      <w:r>
        <w:t>рации «Об образовании», Типо</w:t>
      </w:r>
      <w:r>
        <w:softHyphen/>
        <w:t>вым положением о дошкольном образовательном учреждении, иными законами и нормативными правовыми актами Российской Федерации, Оренбургской области, муниципального образования «город Оренбург», в области образования, настоящим Ус</w:t>
      </w:r>
      <w:r>
        <w:t>тавом, договором между Учреждением и родителями (законными представителя</w:t>
      </w:r>
      <w:r>
        <w:softHyphen/>
        <w:t>ми) воспитанника, посещающего Учреждение и другими локальными актами Учре</w:t>
      </w:r>
      <w:r>
        <w:softHyphen/>
        <w:t>ждения.</w:t>
      </w:r>
    </w:p>
    <w:p w:rsidR="00AE5D45" w:rsidRDefault="00A1117B">
      <w:pPr>
        <w:pStyle w:val="20"/>
        <w:shd w:val="clear" w:color="auto" w:fill="auto"/>
        <w:spacing w:after="0"/>
        <w:ind w:firstLine="580"/>
      </w:pPr>
      <w:r>
        <w:t>Деятельность Учреждения направлена на формирование общей культуры, раз</w:t>
      </w:r>
      <w:r>
        <w:softHyphen/>
        <w:t>витие физических, интеллектуал</w:t>
      </w:r>
      <w:r>
        <w:t>ьных, нравственных, эстетических и личностных качеств, формирование предпосылок учебной деятельности, сохранение и укрепле</w:t>
      </w:r>
      <w:r>
        <w:softHyphen/>
        <w:t>ние здоровья детей дошкольного возраста.</w:t>
      </w:r>
    </w:p>
    <w:p w:rsidR="00AE5D45" w:rsidRDefault="00A1117B">
      <w:pPr>
        <w:pStyle w:val="20"/>
        <w:shd w:val="clear" w:color="auto" w:fill="auto"/>
        <w:spacing w:after="0"/>
        <w:ind w:firstLine="460"/>
      </w:pPr>
      <w:r>
        <w:t>Основным предметом деятельности Учреждения является реализация основной образовательной прог</w:t>
      </w:r>
      <w:r>
        <w:t>раммы дошкольного образования, дополнительных общераз</w:t>
      </w:r>
      <w:r>
        <w:softHyphen/>
        <w:t>вивающих программ, присмотр и уход за детьми</w:t>
      </w:r>
    </w:p>
    <w:p w:rsidR="00AE5D45" w:rsidRDefault="00A1117B">
      <w:pPr>
        <w:pStyle w:val="20"/>
        <w:shd w:val="clear" w:color="auto" w:fill="auto"/>
        <w:spacing w:after="0"/>
        <w:ind w:firstLine="460"/>
      </w:pPr>
      <w:r>
        <w:t>Образовательные программы дошкольного образования направлены на разно</w:t>
      </w:r>
      <w:r>
        <w:softHyphen/>
        <w:t>стороннее развитие детей дошкольного возраста с учетом их возрастных и индиви</w:t>
      </w:r>
      <w:r>
        <w:softHyphen/>
        <w:t xml:space="preserve">дуальных </w:t>
      </w:r>
      <w:r>
        <w:t>особенностей, в том числе, достижение детьми дошкольного возраста уровня развития, необходимого и достаточного для успешного освоения ими обра</w:t>
      </w:r>
      <w:r>
        <w:softHyphen/>
        <w:t>зовательных программ начального общего образования, на основе индивидуального подхода к детям дошкольного возраст</w:t>
      </w:r>
      <w:r>
        <w:t>а и специфичных для детей дошкольного воз</w:t>
      </w:r>
      <w:r>
        <w:softHyphen/>
        <w:t>раста видов деятельности.</w:t>
      </w:r>
    </w:p>
    <w:p w:rsidR="00AE5D45" w:rsidRDefault="00A1117B">
      <w:pPr>
        <w:pStyle w:val="20"/>
        <w:shd w:val="clear" w:color="auto" w:fill="auto"/>
        <w:spacing w:after="0"/>
        <w:ind w:firstLine="580"/>
      </w:pPr>
      <w:r>
        <w:t>Осуществление образовательной деятельности учреждением осуществляется на основании лицензии № 1474 выданной министерством образования Оренбургской области 21.05.2014г. Серия 56Л01 № 000283</w:t>
      </w:r>
      <w:r>
        <w:t>1.</w:t>
      </w:r>
    </w:p>
    <w:p w:rsidR="00AE5D45" w:rsidRDefault="00A1117B">
      <w:pPr>
        <w:pStyle w:val="20"/>
        <w:shd w:val="clear" w:color="auto" w:fill="auto"/>
        <w:spacing w:after="0"/>
        <w:ind w:firstLine="580"/>
      </w:pPr>
      <w:r>
        <w:t>Свидетельством о постановке на учет в налоговом органе юридического лица 56 № 003225335, выданным МНС по Дзержинскому району г. Оренбурга 08.11.2012г. учреждению присвоен ИНН 5609087864 с кодом причины постанов</w:t>
      </w:r>
      <w:r>
        <w:softHyphen/>
        <w:t>ки на учет 560901001.</w:t>
      </w:r>
    </w:p>
    <w:p w:rsidR="00AE5D45" w:rsidRDefault="00A1117B">
      <w:pPr>
        <w:pStyle w:val="20"/>
        <w:shd w:val="clear" w:color="auto" w:fill="auto"/>
        <w:spacing w:after="0"/>
        <w:ind w:firstLine="640"/>
      </w:pPr>
      <w:r>
        <w:t xml:space="preserve">В соответствии со </w:t>
      </w:r>
      <w:r>
        <w:t>свидетельством о внесении записи в Единый государствен</w:t>
      </w:r>
      <w:r>
        <w:softHyphen/>
        <w:t>ный реестр юридических лиц 56 № 003225334, выданным МИФНС №10 по Орен</w:t>
      </w:r>
      <w:r>
        <w:softHyphen/>
        <w:t>бургской области учреждение зарегистрировано 08.11.2012г. за основным государ</w:t>
      </w:r>
      <w:r>
        <w:softHyphen/>
        <w:t xml:space="preserve">ственным </w:t>
      </w:r>
      <w:r>
        <w:lastRenderedPageBreak/>
        <w:t>номером 1125658038142.</w:t>
      </w:r>
    </w:p>
    <w:p w:rsidR="00AE5D45" w:rsidRDefault="00A1117B">
      <w:pPr>
        <w:pStyle w:val="20"/>
        <w:shd w:val="clear" w:color="auto" w:fill="auto"/>
        <w:spacing w:after="0"/>
        <w:ind w:firstLine="640"/>
      </w:pPr>
      <w:r>
        <w:t>Для осуществления сво</w:t>
      </w:r>
      <w:r>
        <w:t>ей деятельности учреждению в финансовом управлении администрации города Оренбурга отрыт лицевой счет № 0060303 по учету бюджет</w:t>
      </w:r>
      <w:r>
        <w:softHyphen/>
        <w:t>ных и внебюджетных средств.</w:t>
      </w:r>
    </w:p>
    <w:p w:rsidR="00AE5D45" w:rsidRDefault="00A1117B">
      <w:pPr>
        <w:pStyle w:val="20"/>
        <w:shd w:val="clear" w:color="auto" w:fill="auto"/>
        <w:spacing w:after="240"/>
        <w:ind w:firstLine="640"/>
      </w:pPr>
      <w:r>
        <w:t xml:space="preserve">ГРКЦ ГУ банка России по Оренбургской области, город Оренбург, расчетный счет: 40701810200003000003, </w:t>
      </w:r>
      <w:r>
        <w:t>БИК 045354001.</w:t>
      </w:r>
    </w:p>
    <w:p w:rsidR="00AE5D45" w:rsidRDefault="00A1117B">
      <w:pPr>
        <w:pStyle w:val="3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244"/>
        <w:ind w:left="220" w:firstLine="420"/>
        <w:jc w:val="left"/>
      </w:pPr>
      <w:r>
        <w:t>Проверка полноты оприходования, правомерности списания и правиль</w:t>
      </w:r>
      <w:r>
        <w:softHyphen/>
        <w:t>ности документального оформления движения основных средств, материаль</w:t>
      </w:r>
      <w:r>
        <w:softHyphen/>
        <w:t>ных ценностей.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640"/>
      </w:pPr>
      <w:r>
        <w:t>Синтетический и аналитический учет основных средств и материальных цен</w:t>
      </w:r>
      <w:r>
        <w:softHyphen/>
        <w:t xml:space="preserve">ностей организуется </w:t>
      </w:r>
      <w:r>
        <w:t>на основе регистров бухгалтерского учета, рекомендованных Министерством финансов Российской Федерации.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640"/>
      </w:pPr>
      <w:r>
        <w:t>Основные средства и материальные ценности находятся на ответственном хра</w:t>
      </w:r>
      <w:r>
        <w:softHyphen/>
        <w:t>нении лица, назначенного приказом руководителя учреждения, с которым заключен до</w:t>
      </w:r>
      <w:r>
        <w:t>говор о полной индивидуальной материальной ответственности.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640"/>
      </w:pPr>
      <w:r>
        <w:t>Проверкой полноты оприходования основных средств и товарно-материальных ценностей проведенной за период с 01.04.2015г. по 14.05.2015г. установлено: при</w:t>
      </w:r>
      <w:r>
        <w:softHyphen/>
        <w:t>обретенные материальные ценности приходуются</w:t>
      </w:r>
      <w:r>
        <w:t xml:space="preserve"> на материальные счета согласно приложенным документам своевременно и в полном объеме.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640"/>
      </w:pPr>
      <w:r>
        <w:t>Проверкой правомерности списания товарно-материальных ценностей, прове</w:t>
      </w:r>
      <w:r>
        <w:softHyphen/>
        <w:t>денной выборочно за весь проверяемый период, незаконного списания материалов не установлено.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640"/>
      </w:pPr>
      <w:r>
        <w:t>Отпус</w:t>
      </w:r>
      <w:r>
        <w:t>к со склада, их списание на расходы учреждения осуществляется на ос</w:t>
      </w:r>
      <w:r>
        <w:softHyphen/>
        <w:t>новании ведомости выдачи материальных ценностей, актов на списание.</w:t>
      </w:r>
    </w:p>
    <w:p w:rsidR="00AE5D45" w:rsidRDefault="00A1117B">
      <w:pPr>
        <w:pStyle w:val="20"/>
        <w:shd w:val="clear" w:color="auto" w:fill="auto"/>
        <w:spacing w:after="278" w:line="307" w:lineRule="exact"/>
        <w:ind w:firstLine="640"/>
      </w:pPr>
      <w:r>
        <w:t>Списание с баланса Учреждения основных средств в проверяемом периоде не производилось.</w:t>
      </w:r>
    </w:p>
    <w:p w:rsidR="00AE5D45" w:rsidRDefault="00A1117B">
      <w:pPr>
        <w:pStyle w:val="30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245" w:line="260" w:lineRule="exact"/>
        <w:ind w:firstLine="640"/>
      </w:pPr>
      <w:r>
        <w:t>Проверка сохранности основных сре</w:t>
      </w:r>
      <w:r>
        <w:t>дств, материальных ценностей.</w:t>
      </w:r>
    </w:p>
    <w:p w:rsidR="00AE5D45" w:rsidRDefault="00A1117B">
      <w:pPr>
        <w:pStyle w:val="20"/>
        <w:shd w:val="clear" w:color="auto" w:fill="auto"/>
        <w:spacing w:after="0"/>
        <w:ind w:firstLine="640"/>
      </w:pPr>
      <w:r>
        <w:t>В ходе проверки на основании приказа № 28- о/д от 14.05.2015г. заведующего Детским садом проведена инвентаризация основных средств, материальных ценно</w:t>
      </w:r>
      <w:r>
        <w:softHyphen/>
        <w:t>стей.</w:t>
      </w:r>
    </w:p>
    <w:p w:rsidR="00AE5D45" w:rsidRDefault="00A1117B">
      <w:pPr>
        <w:pStyle w:val="30"/>
        <w:shd w:val="clear" w:color="auto" w:fill="auto"/>
        <w:spacing w:before="0" w:after="0"/>
        <w:ind w:firstLine="640"/>
      </w:pPr>
      <w:r>
        <w:t>В результате установлено:</w:t>
      </w:r>
    </w:p>
    <w:p w:rsidR="00AE5D45" w:rsidRDefault="00A1117B">
      <w:pPr>
        <w:pStyle w:val="30"/>
        <w:shd w:val="clear" w:color="auto" w:fill="auto"/>
        <w:spacing w:before="0" w:after="0"/>
        <w:ind w:firstLine="640"/>
      </w:pPr>
      <w:r>
        <w:t xml:space="preserve">-излишки материальных ценностей на сумму </w:t>
      </w:r>
      <w:r>
        <w:t>1600 руб. 00 коп, приобре</w:t>
      </w:r>
      <w:r>
        <w:softHyphen/>
        <w:t xml:space="preserve">тенных за счет внебюджетных средств </w:t>
      </w:r>
      <w:r>
        <w:rPr>
          <w:rStyle w:val="31"/>
        </w:rPr>
        <w:t>у материально ответственного лица - зав</w:t>
      </w:r>
      <w:r>
        <w:rPr>
          <w:rStyle w:val="31"/>
        </w:rPr>
        <w:softHyphen/>
        <w:t>хоза.</w:t>
      </w:r>
    </w:p>
    <w:p w:rsidR="00AE5D45" w:rsidRDefault="00A1117B">
      <w:pPr>
        <w:pStyle w:val="20"/>
        <w:shd w:val="clear" w:color="auto" w:fill="auto"/>
        <w:spacing w:after="0"/>
        <w:ind w:firstLine="620"/>
      </w:pPr>
      <w:r>
        <w:t>Приказ об инвентаризации, инвентаризационная опись прилагаются. Приложе</w:t>
      </w:r>
      <w:r>
        <w:softHyphen/>
        <w:t>ние №2.</w:t>
      </w:r>
    </w:p>
    <w:p w:rsidR="00AE5D45" w:rsidRDefault="00A1117B">
      <w:pPr>
        <w:pStyle w:val="30"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244"/>
        <w:ind w:left="960"/>
      </w:pPr>
      <w:r>
        <w:t>Проверка учета расчетов за содержание детей.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620"/>
      </w:pPr>
      <w:r>
        <w:t>Источником внебюджетных</w:t>
      </w:r>
      <w:r>
        <w:t xml:space="preserve"> средств Детского сада в проверяемом периоде яв</w:t>
      </w:r>
      <w:r>
        <w:softHyphen/>
        <w:t>ляется родительская плата. Аналитический учет родительской платы осуществляет</w:t>
      </w:r>
      <w:r>
        <w:softHyphen/>
        <w:t>ся в оборотной ведомости.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620"/>
      </w:pPr>
      <w:r>
        <w:lastRenderedPageBreak/>
        <w:t xml:space="preserve">Согласно постановлению администрации города Оренбурга от 30.12.2014г. № 3404 - п «О оплате, взимаемой с </w:t>
      </w:r>
      <w:r>
        <w:t>родителей (законных представителей) за присмотр и уход за ребенком в муниципальных образовательных организациях города Орен</w:t>
      </w:r>
      <w:r>
        <w:softHyphen/>
        <w:t>бурга, реализующих образовательную программу дошкольного образования», раз</w:t>
      </w:r>
      <w:r>
        <w:softHyphen/>
        <w:t>мер платы взимаемой с родителей (законных представителей)</w:t>
      </w:r>
      <w:r>
        <w:t xml:space="preserve"> за присмотр и уход за ребенком в учреждении составляет 660 рублей.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620"/>
      </w:pPr>
      <w:r>
        <w:t>Прием детей в детский сад ежедневно фиксируется в тетрадях посещаемости, которые ведутся в каждой группе.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620"/>
      </w:pPr>
      <w:r>
        <w:t>Проверкой правомерности начисления платы взимаемой с родителей за при</w:t>
      </w:r>
      <w:r>
        <w:softHyphen/>
        <w:t>смотр и уход</w:t>
      </w:r>
      <w:r>
        <w:t xml:space="preserve"> за ребенком за проверяемый период установлено: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620"/>
      </w:pPr>
      <w:r>
        <w:t>Проведенной сверкой посещаемости детей в табеле учета посещаемости детей, с тетрадями посещаемости детей проведенной за апрель 2015г. расхождений не ус</w:t>
      </w:r>
      <w:r>
        <w:softHyphen/>
        <w:t>тановлено.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620"/>
      </w:pPr>
      <w:r>
        <w:t xml:space="preserve">Проверкой правомерности предоставления права </w:t>
      </w:r>
      <w:r>
        <w:t>на льготу за содержание де</w:t>
      </w:r>
      <w:r>
        <w:softHyphen/>
        <w:t>тей в апреле 2015г. нарушений не установлено: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620"/>
      </w:pPr>
      <w:r>
        <w:t>Право на льготу за содержание детей детского сада имеют: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620"/>
      </w:pPr>
      <w:r>
        <w:t>-в размере 50% от платы за присмотр и уход за ребенком в учреждении 22 ро</w:t>
      </w:r>
      <w:r>
        <w:softHyphen/>
        <w:t>дителей, имеющих трех и более несовершеннолетних дет</w:t>
      </w:r>
      <w:r>
        <w:t>ей.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620"/>
      </w:pPr>
      <w:r>
        <w:t>Заведующим учреждения, на основании личных заявлений родителей (закон</w:t>
      </w:r>
      <w:r>
        <w:softHyphen/>
        <w:t>ных представителей) и приложенных документов (справок о составе семьи, свиде</w:t>
      </w:r>
      <w:r>
        <w:softHyphen/>
        <w:t>тельств о рождении) изданы приказы на предоставление льгот.</w:t>
      </w:r>
    </w:p>
    <w:p w:rsidR="00AE5D45" w:rsidRDefault="00A1117B">
      <w:pPr>
        <w:pStyle w:val="20"/>
        <w:shd w:val="clear" w:color="auto" w:fill="auto"/>
        <w:spacing w:after="0" w:line="307" w:lineRule="exact"/>
        <w:ind w:firstLine="620"/>
      </w:pPr>
      <w:r>
        <w:t xml:space="preserve">Фактическое количество детей на 14.05.2015г. </w:t>
      </w:r>
      <w:r>
        <w:t>соответствует количеству, указан</w:t>
      </w:r>
      <w:r>
        <w:softHyphen/>
        <w:t>ному в табелях учета посещаемости и в меню-требовании.</w:t>
      </w:r>
    </w:p>
    <w:p w:rsidR="00AE5D45" w:rsidRDefault="00A1117B">
      <w:pPr>
        <w:pStyle w:val="20"/>
        <w:shd w:val="clear" w:color="auto" w:fill="auto"/>
        <w:spacing w:after="278" w:line="307" w:lineRule="exact"/>
        <w:ind w:firstLine="620"/>
      </w:pPr>
      <w:r>
        <w:t>Акт контрольного пересчета детей прилагается, приложение №3.</w:t>
      </w:r>
    </w:p>
    <w:p w:rsidR="00AE5D45" w:rsidRDefault="00A1117B">
      <w:pPr>
        <w:pStyle w:val="30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260" w:lineRule="exact"/>
        <w:ind w:firstLine="620"/>
      </w:pPr>
      <w:r>
        <w:t>Проверка отработки рабочего времени.</w:t>
      </w:r>
    </w:p>
    <w:p w:rsidR="00AE5D45" w:rsidRDefault="00A1117B">
      <w:pPr>
        <w:pStyle w:val="20"/>
        <w:shd w:val="clear" w:color="auto" w:fill="auto"/>
        <w:spacing w:after="0"/>
        <w:ind w:firstLine="500"/>
      </w:pPr>
      <w:r>
        <w:t xml:space="preserve">Проверке предоставлено: штатное расписание на период с 01.01.2015г. </w:t>
      </w:r>
      <w:r>
        <w:t>утвер</w:t>
      </w:r>
      <w:r>
        <w:softHyphen/>
        <w:t>жденное заведующим учреждения в количестве 41,75 штатных единиц с месячным фондом оплаты труда 529692,85 руб. (приказ по учреждению № 37 от 30.12.2014г.), табель учета рабочего времени за апрель, май 2015г., трудовые книжки сотрудников учреждения в к</w:t>
      </w:r>
      <w:r>
        <w:t>оличестве 37 штук, а также графики дежурств сторожей (Волохатый И.Н., Роганов В.В., Тулинцев Н.А.), графики работы - инженера - электрика Гай- нулина Д.Р. принятого по на 0,5 штатных единицы, рабочего по комплексному ре</w:t>
      </w:r>
      <w:r>
        <w:softHyphen/>
        <w:t>монту и обслуживанию здания Тепляков</w:t>
      </w:r>
      <w:r>
        <w:t>а А.М..</w:t>
      </w:r>
      <w:r>
        <w:br w:type="page"/>
      </w:r>
    </w:p>
    <w:p w:rsidR="00AE5D45" w:rsidRDefault="00A1117B">
      <w:pPr>
        <w:pStyle w:val="20"/>
        <w:shd w:val="clear" w:color="auto" w:fill="auto"/>
        <w:spacing w:after="0"/>
        <w:ind w:firstLine="520"/>
        <w:jc w:val="left"/>
      </w:pPr>
      <w:r>
        <w:lastRenderedPageBreak/>
        <w:t>Согласно табелю учета рабочего времени за май 2015г. в Учреждении числит</w:t>
      </w:r>
      <w:r>
        <w:softHyphen/>
        <w:t>ся 38 сотрудников.</w:t>
      </w:r>
    </w:p>
    <w:p w:rsidR="00AE5D45" w:rsidRDefault="00A1117B">
      <w:pPr>
        <w:pStyle w:val="20"/>
        <w:shd w:val="clear" w:color="auto" w:fill="auto"/>
        <w:spacing w:after="0"/>
        <w:ind w:firstLine="520"/>
        <w:jc w:val="left"/>
      </w:pPr>
      <w:r>
        <w:t>В декретном отпуске находятся: Чикризова А.Н., Ганина А.С., Городецкая А.А., Сидорова Ю.С.</w:t>
      </w:r>
    </w:p>
    <w:p w:rsidR="00AE5D45" w:rsidRDefault="00A1117B">
      <w:pPr>
        <w:pStyle w:val="20"/>
        <w:shd w:val="clear" w:color="auto" w:fill="auto"/>
        <w:spacing w:after="0"/>
        <w:ind w:firstLine="520"/>
        <w:jc w:val="left"/>
      </w:pPr>
      <w:r>
        <w:t>Учебный отпуск - музыкальный руководитель Теплякова З.В. с 12.05</w:t>
      </w:r>
      <w:r>
        <w:t>.2014г.</w:t>
      </w:r>
    </w:p>
    <w:p w:rsidR="00AE5D45" w:rsidRDefault="00A1117B">
      <w:pPr>
        <w:pStyle w:val="20"/>
        <w:shd w:val="clear" w:color="auto" w:fill="auto"/>
        <w:spacing w:after="0"/>
        <w:ind w:firstLine="520"/>
        <w:jc w:val="left"/>
      </w:pPr>
      <w:r>
        <w:t>На момент проверки имеется вакансия- педагог-психолог 1 штатная единица.</w:t>
      </w:r>
    </w:p>
    <w:p w:rsidR="00AE5D45" w:rsidRDefault="00A1117B">
      <w:pPr>
        <w:pStyle w:val="20"/>
        <w:shd w:val="clear" w:color="auto" w:fill="auto"/>
        <w:spacing w:after="0"/>
        <w:ind w:firstLine="520"/>
        <w:jc w:val="left"/>
      </w:pPr>
      <w:r>
        <w:t>Проверкой отработки рабочего времени проведенной по 30 сотрудникам детско</w:t>
      </w:r>
      <w:r>
        <w:softHyphen/>
        <w:t>го сада, нарушений не установлено</w:t>
      </w:r>
    </w:p>
    <w:p w:rsidR="00AE5D45" w:rsidRDefault="007B4F4B">
      <w:pPr>
        <w:pStyle w:val="20"/>
        <w:shd w:val="clear" w:color="auto" w:fill="auto"/>
        <w:spacing w:after="0"/>
        <w:ind w:firstLine="5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52400" distL="152400" distR="631190" simplePos="0" relativeHeight="377487104" behindDoc="1" locked="0" layoutInCell="1" allowOverlap="1">
                <wp:simplePos x="0" y="0"/>
                <wp:positionH relativeFrom="margin">
                  <wp:posOffset>167640</wp:posOffset>
                </wp:positionH>
                <wp:positionV relativeFrom="paragraph">
                  <wp:posOffset>545465</wp:posOffset>
                </wp:positionV>
                <wp:extent cx="2633345" cy="594360"/>
                <wp:effectExtent l="0" t="2540" r="0" b="444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D45" w:rsidRDefault="00A1117B">
                            <w:pPr>
                              <w:pStyle w:val="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Ведущий специалист Контрольно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ревизионного управления администр</w:t>
                            </w:r>
                            <w:r>
                              <w:rPr>
                                <w:rStyle w:val="2Exact"/>
                              </w:rPr>
                              <w:t>ации города Оренбурга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.2pt;margin-top:42.95pt;width:207.35pt;height:46.8pt;z-index:-125829376;visibility:visible;mso-wrap-style:square;mso-width-percent:0;mso-height-percent:0;mso-wrap-distance-left:12pt;mso-wrap-distance-top:0;mso-wrap-distance-right:49.7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JnrgIAAKk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" filled="f" stroked="f">
                <v:textbox style="mso-fit-shape-to-text:t" inset="0,0,0,0">
                  <w:txbxContent>
                    <w:p w:rsidR="00AE5D45" w:rsidRDefault="00A1117B">
                      <w:pPr>
                        <w:pStyle w:val="2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2Exact"/>
                        </w:rPr>
                        <w:t>Ведущий специалист Контрольно</w:t>
                      </w:r>
                      <w:r>
                        <w:rPr>
                          <w:rStyle w:val="2Exact"/>
                        </w:rPr>
                        <w:softHyphen/>
                        <w:t>ревизионного управления администр</w:t>
                      </w:r>
                      <w:r>
                        <w:rPr>
                          <w:rStyle w:val="2Exact"/>
                        </w:rPr>
                        <w:t>ации города Оренбурга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58570" distL="377825" distR="445135" simplePos="0" relativeHeight="377487105" behindDoc="1" locked="0" layoutInCell="1" allowOverlap="1">
                <wp:simplePos x="0" y="0"/>
                <wp:positionH relativeFrom="margin">
                  <wp:posOffset>1703705</wp:posOffset>
                </wp:positionH>
                <wp:positionV relativeFrom="paragraph">
                  <wp:posOffset>1379855</wp:posOffset>
                </wp:positionV>
                <wp:extent cx="1283335" cy="165100"/>
                <wp:effectExtent l="0" t="0" r="381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D45" w:rsidRDefault="00A1117B">
                            <w:pPr>
                              <w:pStyle w:val="a8"/>
                              <w:shd w:val="clear" w:color="auto" w:fill="auto"/>
                              <w:spacing w:line="260" w:lineRule="exact"/>
                            </w:pPr>
                            <w:r>
                              <w:t>Л. Н. Брезгунова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34.15pt;margin-top:108.65pt;width:101.05pt;height:13pt;z-index:-125829375;visibility:visible;mso-wrap-style:square;mso-width-percent:0;mso-height-percent:0;mso-wrap-distance-left:29.75pt;mso-wrap-distance-top:0;mso-wrap-distance-right:35.05pt;mso-wrap-distance-bottom:9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MOrwIAALA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" filled="f" stroked="f">
                <v:textbox style="mso-fit-shape-to-text:t" inset="0,0,0,0">
                  <w:txbxContent>
                    <w:p w:rsidR="00AE5D45" w:rsidRDefault="00A1117B">
                      <w:pPr>
                        <w:pStyle w:val="a8"/>
                        <w:shd w:val="clear" w:color="auto" w:fill="auto"/>
                        <w:spacing w:line="260" w:lineRule="exact"/>
                      </w:pPr>
                      <w:r>
                        <w:t>Л. Н. Брезгунова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258570" distL="377825" distR="445135" simplePos="0" relativeHeight="377487106" behindDoc="1" locked="0" layoutInCell="1" allowOverlap="1">
            <wp:simplePos x="0" y="0"/>
            <wp:positionH relativeFrom="margin">
              <wp:posOffset>393065</wp:posOffset>
            </wp:positionH>
            <wp:positionV relativeFrom="paragraph">
              <wp:posOffset>1329055</wp:posOffset>
            </wp:positionV>
            <wp:extent cx="1097280" cy="353695"/>
            <wp:effectExtent l="0" t="0" r="7620" b="8255"/>
            <wp:wrapTopAndBottom/>
            <wp:docPr id="7" name="Рисунок 7" descr="C:\Users\614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614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46050" distL="63500" distR="63500" simplePos="0" relativeHeight="377487107" behindDoc="1" locked="0" layoutInCell="1" allowOverlap="1">
                <wp:simplePos x="0" y="0"/>
                <wp:positionH relativeFrom="margin">
                  <wp:posOffset>3432175</wp:posOffset>
                </wp:positionH>
                <wp:positionV relativeFrom="paragraph">
                  <wp:posOffset>411480</wp:posOffset>
                </wp:positionV>
                <wp:extent cx="2898775" cy="2058670"/>
                <wp:effectExtent l="3175" t="1905" r="3175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205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D45" w:rsidRDefault="007B4F4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907030" cy="1475105"/>
                                  <wp:effectExtent l="0" t="0" r="7620" b="0"/>
                                  <wp:docPr id="2" name="Рисунок 1" descr="C:\Users\6145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6145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7030" cy="147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D45" w:rsidRDefault="00A1117B">
                            <w:pPr>
                              <w:pStyle w:val="a8"/>
                              <w:shd w:val="clear" w:color="auto" w:fill="auto"/>
                              <w:spacing w:line="307" w:lineRule="exact"/>
                              <w:jc w:val="both"/>
                            </w:pPr>
                            <w:r>
                              <w:t>“Управление по обеспечению финан</w:t>
                            </w:r>
                            <w:r>
                              <w:softHyphen/>
                              <w:t>сово-хозяйственной деятельности об</w:t>
                            </w:r>
                            <w:r>
                              <w:softHyphen/>
                              <w:t>разовательных учреждений”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70.25pt;margin-top:32.4pt;width:228.25pt;height:162.1pt;z-index:-125829373;visibility:visible;mso-wrap-style:square;mso-width-percent:0;mso-height-percent:0;mso-wrap-distance-left:5pt;mso-wrap-distance-top:0;mso-wrap-distance-right:5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P8swIAALE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" filled="f" stroked="f">
                <v:textbox style="mso-fit-shape-to-text:t" inset="0,0,0,0">
                  <w:txbxContent>
                    <w:p w:rsidR="00AE5D45" w:rsidRDefault="007B4F4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907030" cy="1475105"/>
                            <wp:effectExtent l="0" t="0" r="7620" b="0"/>
                            <wp:docPr id="2" name="Рисунок 1" descr="C:\Users\6145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6145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7030" cy="147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D45" w:rsidRDefault="00A1117B">
                      <w:pPr>
                        <w:pStyle w:val="a8"/>
                        <w:shd w:val="clear" w:color="auto" w:fill="auto"/>
                        <w:spacing w:line="307" w:lineRule="exact"/>
                        <w:jc w:val="both"/>
                      </w:pPr>
                      <w:r>
                        <w:t>“Управление по обеспечению финан</w:t>
                      </w:r>
                      <w:r>
                        <w:softHyphen/>
                        <w:t>сово-хозяйственной деятельности об</w:t>
                      </w:r>
                      <w:r>
                        <w:softHyphen/>
                        <w:t>разовательных учреждений”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405130" simplePos="0" relativeHeight="377487108" behindDoc="1" locked="0" layoutInCell="1" allowOverlap="1">
            <wp:simplePos x="0" y="0"/>
            <wp:positionH relativeFrom="margin">
              <wp:posOffset>3755390</wp:posOffset>
            </wp:positionH>
            <wp:positionV relativeFrom="paragraph">
              <wp:posOffset>2630170</wp:posOffset>
            </wp:positionV>
            <wp:extent cx="981710" cy="311150"/>
            <wp:effectExtent l="0" t="0" r="8890" b="0"/>
            <wp:wrapTopAndBottom/>
            <wp:docPr id="5" name="Рисунок 4" descr="C:\Users\6145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145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64135" distL="80645" distR="63500" simplePos="0" relativeHeight="377487109" behindDoc="1" locked="0" layoutInCell="1" allowOverlap="1">
                <wp:simplePos x="0" y="0"/>
                <wp:positionH relativeFrom="margin">
                  <wp:posOffset>5139055</wp:posOffset>
                </wp:positionH>
                <wp:positionV relativeFrom="paragraph">
                  <wp:posOffset>2672080</wp:posOffset>
                </wp:positionV>
                <wp:extent cx="1179830" cy="1651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D45" w:rsidRDefault="00A1117B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Т. В. Трегубова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04.65pt;margin-top:210.4pt;width:92.9pt;height:13pt;z-index:-125829371;visibility:visible;mso-wrap-style:square;mso-width-percent:0;mso-height-percent:0;mso-wrap-distance-left:6.35pt;mso-wrap-distance-top:0;mso-wrap-distance-right:5pt;mso-wrap-distance-bottom: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jAsAIAALA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" filled="f" stroked="f">
                <v:textbox style="mso-fit-shape-to-text:t" inset="0,0,0,0">
                  <w:txbxContent>
                    <w:p w:rsidR="00AE5D45" w:rsidRDefault="00A1117B">
                      <w:pPr>
                        <w:pStyle w:val="2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Т. В. Трегубова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1117B">
        <w:t xml:space="preserve">Акт отработки рабочего времени, копия табеля учета рабочего времени за май 2015г. прилагается. Приложение </w:t>
      </w:r>
      <w:r w:rsidR="00A1117B">
        <w:t>№ 4.</w:t>
      </w:r>
    </w:p>
    <w:p w:rsidR="00AE5D45" w:rsidRDefault="007B4F4B">
      <w:pPr>
        <w:pStyle w:val="20"/>
        <w:shd w:val="clear" w:color="auto" w:fill="auto"/>
        <w:spacing w:after="0" w:line="260" w:lineRule="exact"/>
        <w:jc w:val="left"/>
      </w:pPr>
      <w:r>
        <w:rPr>
          <w:noProof/>
          <w:lang w:bidi="ar-SA"/>
        </w:rPr>
        <w:drawing>
          <wp:anchor distT="0" distB="254000" distL="170815" distR="63500" simplePos="0" relativeHeight="377487110" behindDoc="1" locked="0" layoutInCell="1" allowOverlap="1">
            <wp:simplePos x="0" y="0"/>
            <wp:positionH relativeFrom="margin">
              <wp:posOffset>2401570</wp:posOffset>
            </wp:positionH>
            <wp:positionV relativeFrom="paragraph">
              <wp:posOffset>-79375</wp:posOffset>
            </wp:positionV>
            <wp:extent cx="1127760" cy="402590"/>
            <wp:effectExtent l="0" t="0" r="0" b="0"/>
            <wp:wrapSquare wrapText="left"/>
            <wp:docPr id="3" name="Рисунок 2" descr="C:\Users\6145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45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17B">
        <w:t>Один экземпляр акта получен</w:t>
      </w:r>
    </w:p>
    <w:sectPr w:rsidR="00AE5D45">
      <w:headerReference w:type="default" r:id="rId14"/>
      <w:pgSz w:w="11900" w:h="16840"/>
      <w:pgMar w:top="1690" w:right="982" w:bottom="2022" w:left="9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7B" w:rsidRDefault="00A1117B">
      <w:r>
        <w:separator/>
      </w:r>
    </w:p>
  </w:endnote>
  <w:endnote w:type="continuationSeparator" w:id="0">
    <w:p w:rsidR="00A1117B" w:rsidRDefault="00A1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7B" w:rsidRDefault="00A1117B"/>
  </w:footnote>
  <w:footnote w:type="continuationSeparator" w:id="0">
    <w:p w:rsidR="00A1117B" w:rsidRDefault="00A111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45" w:rsidRDefault="007B4F4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1489075</wp:posOffset>
              </wp:positionV>
              <wp:extent cx="6209030" cy="189865"/>
              <wp:effectExtent l="254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0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D45" w:rsidRDefault="00A1117B">
                          <w:pPr>
                            <w:pStyle w:val="a5"/>
                            <w:shd w:val="clear" w:color="auto" w:fill="auto"/>
                            <w:tabs>
                              <w:tab w:val="right" w:pos="9778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г. </w:t>
                          </w:r>
                          <w:r>
                            <w:rPr>
                              <w:rStyle w:val="a7"/>
                            </w:rPr>
                            <w:t>Оренбург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от 15. 05. 2015г.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8.2pt;margin-top:117.25pt;width:488.9pt;height:14.9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fZqg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" filled="f" stroked="f">
              <v:textbox style="mso-fit-shape-to-text:t" inset="0,0,0,0">
                <w:txbxContent>
                  <w:p w:rsidR="00AE5D45" w:rsidRDefault="00A1117B">
                    <w:pPr>
                      <w:pStyle w:val="a5"/>
                      <w:shd w:val="clear" w:color="auto" w:fill="auto"/>
                      <w:tabs>
                        <w:tab w:val="right" w:pos="9778"/>
                      </w:tabs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г. </w:t>
                    </w:r>
                    <w:r>
                      <w:rPr>
                        <w:rStyle w:val="a7"/>
                      </w:rPr>
                      <w:t>Оренбург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6"/>
                        <w:b/>
                        <w:bCs/>
                      </w:rPr>
                      <w:t>от 15. 05. 2015г.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45" w:rsidRDefault="00AE5D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8DC"/>
    <w:multiLevelType w:val="multilevel"/>
    <w:tmpl w:val="A7B8A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45"/>
    <w:rsid w:val="007B4F4B"/>
    <w:rsid w:val="00A1117B"/>
    <w:rsid w:val="00A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0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0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aull@yandex.ru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2015-05-20T04:23:00Z</dcterms:created>
  <dcterms:modified xsi:type="dcterms:W3CDTF">2015-05-20T04:24:00Z</dcterms:modified>
</cp:coreProperties>
</file>